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"/>
        <w:gridCol w:w="3426"/>
        <w:gridCol w:w="1076"/>
        <w:gridCol w:w="879"/>
        <w:gridCol w:w="3701"/>
        <w:gridCol w:w="1089"/>
        <w:gridCol w:w="20"/>
      </w:tblGrid>
      <w:tr w:rsidR="00D85E43" w:rsidRPr="00D85E43" w:rsidTr="00AD40F1"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1" w:type="dxa"/>
            <w:gridSpan w:val="5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-1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Выдача удостоверений/свидетельств производится при полной оплате услуг по договору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jc w:val="center"/>
              <w:rPr>
                <w:sz w:val="20"/>
                <w:szCs w:val="20"/>
              </w:rPr>
            </w:pPr>
          </w:p>
        </w:tc>
      </w:tr>
      <w:tr w:rsidR="00D85E43" w:rsidRPr="00D85E43" w:rsidTr="00AD40F1"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0"/>
              <w:rPr>
                <w:szCs w:val="20"/>
              </w:rPr>
            </w:pPr>
            <w:r w:rsidRPr="00D85E43">
              <w:rPr>
                <w:szCs w:val="20"/>
              </w:rPr>
              <w:t xml:space="preserve">ДОГОВОР  № </w:t>
            </w:r>
            <w:r w:rsidRPr="00D85E43">
              <w:rPr>
                <w:szCs w:val="20"/>
              </w:rPr>
              <w:br/>
              <w:t>НА ПРОФЕССИОНАЛЬНОЕ ОБУЧЕНИЕ</w:t>
            </w:r>
          </w:p>
        </w:tc>
      </w:tr>
      <w:tr w:rsidR="00D85E43" w:rsidRPr="00D85E43" w:rsidTr="00AD40F1"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9082" w:type="dxa"/>
            <w:gridSpan w:val="4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Россия, город Пермь</w:t>
            </w:r>
          </w:p>
        </w:tc>
        <w:tc>
          <w:tcPr>
            <w:tcW w:w="108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1"/>
              <w:jc w:val="left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11 марта 2020 г.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</w:tr>
      <w:tr w:rsidR="00D85E43" w:rsidRPr="00D85E43" w:rsidTr="00AD40F1">
        <w:trPr>
          <w:trHeight w:hRule="exact" w:val="120"/>
        </w:trPr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D85E43">
            <w:pPr>
              <w:pStyle w:val="1CStyle2"/>
              <w:ind w:firstLine="709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«Пермский краевой центр подготовки кадров», именуемая в дальнейшем «Исполнитель», в лице директора Плешковой  Анастасии Сергеевны, дей</w:t>
            </w:r>
            <w:bookmarkStart w:id="0" w:name="_GoBack"/>
            <w:bookmarkEnd w:id="0"/>
            <w:r w:rsidRPr="00D85E43">
              <w:rPr>
                <w:sz w:val="20"/>
                <w:szCs w:val="20"/>
              </w:rPr>
              <w:t xml:space="preserve">ствующей на основании Устава, лицензии Государственной инспекции по надзору и контролю в сфере образования Пермского края  № 3791 от 19.01.2015г., с одной стороны, и  </w:t>
            </w:r>
            <w:r>
              <w:rPr>
                <w:sz w:val="20"/>
                <w:szCs w:val="20"/>
              </w:rPr>
              <w:t xml:space="preserve">____________________________________________________________________________________________ </w:t>
            </w:r>
            <w:r w:rsidRPr="00D85E43">
              <w:rPr>
                <w:sz w:val="20"/>
                <w:szCs w:val="20"/>
              </w:rPr>
              <w:t xml:space="preserve">,  именуемое в дальнейшем «Заказчик», в лице </w:t>
            </w:r>
            <w:r>
              <w:rPr>
                <w:sz w:val="20"/>
                <w:szCs w:val="20"/>
              </w:rPr>
              <w:t>_____________________________________________________</w:t>
            </w:r>
            <w:r w:rsidRPr="00D85E43">
              <w:rPr>
                <w:sz w:val="20"/>
                <w:szCs w:val="20"/>
              </w:rPr>
              <w:t>, действующего на основании Устава,  с другой стороны, заключили настоящий договор о следующем:</w:t>
            </w:r>
          </w:p>
        </w:tc>
      </w:tr>
      <w:tr w:rsidR="00D85E43" w:rsidRPr="00D85E43" w:rsidTr="00AD40F1"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3426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3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1. ПРЕДМЕТ ДОГОВОРА</w:t>
            </w: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4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1.1. «Исполнитель» обязуется по заявке Заказчика оказывать услуги по обучению сотрудников Заказчика (далее по тексту - услуги), а Заказчик обязуется оплатить оказанные услуги.</w:t>
            </w:r>
            <w:r w:rsidRPr="00D85E43">
              <w:rPr>
                <w:sz w:val="20"/>
                <w:szCs w:val="20"/>
              </w:rPr>
              <w:br/>
              <w:t>1.2. Программа (курс), количество обучаемого персонала, сроки обучения, организация образовательного процесса – согласуются сторонами в заявках Заказчика на обучение.</w:t>
            </w: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0B1E1C">
            <w:pPr>
              <w:pStyle w:val="1CStyle4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 xml:space="preserve">1.3. Срок действия настоящего договора: с момента подписания до </w:t>
            </w:r>
            <w:r w:rsidR="000B1E1C">
              <w:rPr>
                <w:sz w:val="20"/>
                <w:szCs w:val="20"/>
              </w:rPr>
              <w:t xml:space="preserve">_______________________________________20    </w:t>
            </w:r>
            <w:proofErr w:type="gramStart"/>
            <w:r w:rsidR="000B1E1C">
              <w:rPr>
                <w:sz w:val="20"/>
                <w:szCs w:val="20"/>
              </w:rPr>
              <w:t>г.</w:t>
            </w:r>
            <w:r w:rsidRPr="00D85E43">
              <w:rPr>
                <w:sz w:val="20"/>
                <w:szCs w:val="20"/>
              </w:rPr>
              <w:t>.</w:t>
            </w:r>
            <w:proofErr w:type="gramEnd"/>
            <w:r w:rsidRPr="00D85E43">
              <w:rPr>
                <w:sz w:val="20"/>
                <w:szCs w:val="20"/>
              </w:rPr>
              <w:t xml:space="preserve"> Если ни одна из сторон не заявит о расторжении договора, то он пролонгируется на один год. Далее – в том же порядке.</w:t>
            </w: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jc w:val="both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1.4. После окончания обучения работникам Заказчика, успешно сдавшим квалификационный зачет  (экзамен), выдается Удостоверение (Свидетельство) установленного образца.</w:t>
            </w:r>
            <w:r w:rsidRPr="00D85E43">
              <w:rPr>
                <w:sz w:val="20"/>
                <w:szCs w:val="20"/>
              </w:rPr>
              <w:br/>
              <w:t>1.5. Работникам Заказчика, не сдавшим квалификационный зачет (экзамен), устанавливается срок повторной сдачи зачета (экзамена) в течении 30  календарных дней. В случае повторной неудовлетворительной сдачи квалификационного экзамена работниками Заказчика выдается соответствующая справка о прохождении обучения. Деньги за обучение Заказчику в этом случае не возвращаются.</w:t>
            </w:r>
            <w:r w:rsidRPr="00D85E43">
              <w:rPr>
                <w:sz w:val="20"/>
                <w:szCs w:val="20"/>
              </w:rPr>
              <w:br/>
              <w:t>1.6. Исполнитель вправе самостоятельно осуществлять образовательный процесс, выбирать системы оценок, формы, порядок и периодичность аттестации работников Заказчика.</w:t>
            </w:r>
            <w:r w:rsidRPr="00D85E43">
              <w:rPr>
                <w:sz w:val="20"/>
                <w:szCs w:val="20"/>
              </w:rPr>
              <w:br/>
              <w:t>1.7. Исполнитель организует и обеспечивает надлежащее исполнение услуг по настоящему договору, создает непосредственным потребителям услуг необходимые условия для освоения выбранной образовательной программы.</w:t>
            </w:r>
            <w:r w:rsidRPr="00D85E43">
              <w:rPr>
                <w:sz w:val="20"/>
                <w:szCs w:val="20"/>
              </w:rPr>
              <w:br/>
              <w:t>1.8. При использовании дистанционных образовательных технологий (ДОТ) Исполнитель обязан создать условия для функционирования электронной информационно-образовательной среды, обеспечивающих освоение обучающимися образовательных программ в полном объеме независимо от их мест нахождения.</w:t>
            </w:r>
            <w:r w:rsidRPr="00D85E43">
              <w:rPr>
                <w:sz w:val="20"/>
                <w:szCs w:val="20"/>
              </w:rPr>
              <w:br/>
              <w:t>1.9.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      </w:r>
            <w:r w:rsidRPr="00D85E43">
              <w:rPr>
                <w:sz w:val="20"/>
                <w:szCs w:val="20"/>
              </w:rPr>
              <w:br/>
              <w:t>1.10. Заказчик вправе получать информацию о результатах освоения образовательной программы непосредственными потребителями образовательных услуг.</w:t>
            </w:r>
            <w:r w:rsidRPr="00D85E43">
              <w:rPr>
                <w:sz w:val="20"/>
                <w:szCs w:val="20"/>
              </w:rPr>
              <w:br/>
              <w:t>1.11. Работники Заказчика имеют право получать полную и достоверную информацию об оценке своих знаний, умений и навыков, а также о критериях этой оценки.</w:t>
            </w:r>
            <w:r w:rsidRPr="00D85E43">
              <w:rPr>
                <w:sz w:val="20"/>
                <w:szCs w:val="20"/>
              </w:rPr>
              <w:br/>
              <w:t>1.12. Работники Заказчика имеют право пользоваться имуществом Исполнителя, необходимым для осуществления образовательного процесса в установленном порядке.</w:t>
            </w:r>
            <w:r w:rsidRPr="00D85E43">
              <w:rPr>
                <w:sz w:val="20"/>
                <w:szCs w:val="20"/>
              </w:rPr>
              <w:br/>
              <w:t xml:space="preserve">1.13. Заказчик обязан в течение 5 (пяти) рабочих дней с момента подписания договора предоставить Исполнителю письменную Заявку на обучение сотрудников Заказчика с обязательным указанием фамилии, имени, отчества сотрудников, а при необходимости, по требованию Заказчика, иных сведений, которые являются необходимыми для оказания услуг по настоящему договору. </w:t>
            </w:r>
            <w:r w:rsidRPr="00D85E43">
              <w:rPr>
                <w:sz w:val="20"/>
                <w:szCs w:val="20"/>
              </w:rPr>
              <w:br/>
            </w:r>
            <w:r w:rsidRPr="00D85E43">
              <w:rPr>
                <w:sz w:val="20"/>
                <w:szCs w:val="20"/>
              </w:rPr>
              <w:lastRenderedPageBreak/>
              <w:t>1.14. Заказчик обязан оплатить предоставленные образовательные услуги по настоящему договору.</w:t>
            </w:r>
            <w:r w:rsidRPr="00D85E43">
              <w:rPr>
                <w:sz w:val="20"/>
                <w:szCs w:val="20"/>
              </w:rPr>
              <w:br/>
              <w:t>1.15. Заказчик обязан возмещать ущерб, причиненный его работниками имуществу Исполнителя, в соответствии с законодательством Российской Федерации.</w:t>
            </w:r>
            <w:r w:rsidRPr="00D85E43">
              <w:rPr>
                <w:sz w:val="20"/>
                <w:szCs w:val="20"/>
              </w:rPr>
              <w:br/>
              <w:t>1.16. Заказчик обязан обеспечить посещение своими работниками занятий согласно учебному расписанию.</w:t>
            </w:r>
          </w:p>
          <w:p w:rsidR="00D85E43" w:rsidRPr="00D85E43" w:rsidRDefault="00D85E43" w:rsidP="00AD40F1">
            <w:pPr>
              <w:jc w:val="both"/>
              <w:rPr>
                <w:sz w:val="20"/>
                <w:szCs w:val="20"/>
              </w:rPr>
            </w:pP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3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lastRenderedPageBreak/>
              <w:t>2. СТОИМОСТЬ УСЛУГ И ПОРЯДОК РАСЧЕТОВ</w:t>
            </w: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</w:tcPr>
          <w:p w:rsidR="00D85E43" w:rsidRPr="00D85E43" w:rsidRDefault="00D85E43" w:rsidP="00AD40F1">
            <w:pPr>
              <w:pStyle w:val="1CStyle5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2.1. Стоимость обучения согласуется сторонами в Приложении к настоящему договору. НДС не предусмотрен. «Исполнитель» применяет упрощенную систему налогообложения.</w:t>
            </w:r>
            <w:r w:rsidRPr="00D85E43">
              <w:rPr>
                <w:sz w:val="20"/>
                <w:szCs w:val="20"/>
              </w:rPr>
              <w:br/>
              <w:t>2.1.1. Цена договора является твердой и определяется на весь срок исполнения договора.</w:t>
            </w: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4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2.2. Оплата по договору осуществляется «Заказчиком» на расчетный счет или в кассу «Исполнителя» в течение 5 банковских дней на основании счета, выставленного «Исполнителем».</w:t>
            </w:r>
            <w:r w:rsidRPr="00D85E43">
              <w:rPr>
                <w:sz w:val="20"/>
                <w:szCs w:val="20"/>
              </w:rPr>
              <w:br/>
              <w:t>2.3. Отсутствие оплаты услуг на дату начала занятий дает право Исполнителю отказаться от исполнения настоящего договора.</w:t>
            </w:r>
          </w:p>
          <w:p w:rsidR="00D85E43" w:rsidRPr="00D85E43" w:rsidRDefault="00D85E43" w:rsidP="00AD40F1">
            <w:pPr>
              <w:pStyle w:val="1CStyle4"/>
              <w:rPr>
                <w:sz w:val="20"/>
                <w:szCs w:val="20"/>
              </w:rPr>
            </w:pP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6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3. ПРОЧИЕ ПОЛОЖЕНИЯ</w:t>
            </w: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4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3.1. По итогам обучения Исполнителем предоставляется акт об оказанных услугах. В случае, если в течение 10 рабочих дней с момента его получения Заказчиком от последнего не поступило подписанного акта либо мотивированного отказа от его подписания, данный акт считается согласованным безоговорочно, а Исполнитель считается исполнившим свои обязательства надлежащим образом.</w:t>
            </w:r>
            <w:r w:rsidRPr="00D85E43">
              <w:rPr>
                <w:sz w:val="20"/>
                <w:szCs w:val="20"/>
              </w:rPr>
              <w:br/>
              <w:t>3.2. Настоящий Договор составлен в двух экземплярах (по одному экземпляру для каждой стороны) и вступает в силу с момента подписания его обеими сторонами.</w:t>
            </w:r>
            <w:r w:rsidRPr="00D85E43">
              <w:rPr>
                <w:sz w:val="20"/>
                <w:szCs w:val="20"/>
              </w:rPr>
              <w:br/>
              <w:t>3.3. Все споры, возникающие из настоящего Договора, Стороны будут пытаться урегулировать путем переговоров. В случае если Стороны не придут к взаимному согласию, эти споры будут рассматриваться в Арбитражном суде Пермского края.</w:t>
            </w:r>
          </w:p>
        </w:tc>
      </w:tr>
      <w:tr w:rsidR="00D85E43" w:rsidRPr="00D85E43" w:rsidTr="00AD40F1">
        <w:tc>
          <w:tcPr>
            <w:tcW w:w="10388" w:type="dxa"/>
            <w:gridSpan w:val="7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6"/>
              <w:rPr>
                <w:sz w:val="20"/>
                <w:szCs w:val="20"/>
              </w:rPr>
            </w:pPr>
          </w:p>
          <w:p w:rsidR="00D85E43" w:rsidRPr="00D85E43" w:rsidRDefault="00D85E43" w:rsidP="00AD40F1">
            <w:pPr>
              <w:pStyle w:val="1CStyle6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4. ЮРИДИЧЕСКИЕ АДРЕСА И РЕКВИЗИТЫ СТОРОН</w:t>
            </w:r>
          </w:p>
        </w:tc>
      </w:tr>
      <w:tr w:rsidR="00D85E43" w:rsidRPr="00D85E43" w:rsidTr="00AD40F1"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5381" w:type="dxa"/>
            <w:gridSpan w:val="3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7"/>
              <w:jc w:val="left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ИСПОЛНИТЕЛЬ:</w:t>
            </w:r>
          </w:p>
        </w:tc>
        <w:tc>
          <w:tcPr>
            <w:tcW w:w="4810" w:type="dxa"/>
            <w:gridSpan w:val="3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ЗАКАЗЧИК:</w:t>
            </w:r>
          </w:p>
        </w:tc>
      </w:tr>
      <w:tr w:rsidR="00D85E43" w:rsidRPr="00D85E43" w:rsidTr="00AD40F1"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4"/>
              <w:jc w:val="left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Автономная некоммерческая организация  дополнительного профессионального образования "Пермский краевой центр подготовки кадров"</w:t>
            </w:r>
            <w:r w:rsidRPr="00D85E43">
              <w:rPr>
                <w:sz w:val="20"/>
                <w:szCs w:val="20"/>
              </w:rPr>
              <w:br/>
              <w:t xml:space="preserve">614015, Пермский край, Пермь г, Монастырская </w:t>
            </w:r>
            <w:proofErr w:type="spellStart"/>
            <w:r w:rsidRPr="00D85E43">
              <w:rPr>
                <w:sz w:val="20"/>
                <w:szCs w:val="20"/>
              </w:rPr>
              <w:t>ул</w:t>
            </w:r>
            <w:proofErr w:type="spellEnd"/>
            <w:r w:rsidRPr="00D85E43">
              <w:rPr>
                <w:sz w:val="20"/>
                <w:szCs w:val="20"/>
              </w:rPr>
              <w:t>, дом № 12а, оф.414, ОГРН 1085900001901</w:t>
            </w:r>
            <w:r w:rsidRPr="00D85E43">
              <w:rPr>
                <w:sz w:val="20"/>
                <w:szCs w:val="20"/>
              </w:rPr>
              <w:br/>
              <w:t>ИНН 5904193450 / КПП 590201001</w:t>
            </w:r>
            <w:r w:rsidRPr="00D85E43">
              <w:rPr>
                <w:sz w:val="20"/>
                <w:szCs w:val="20"/>
              </w:rPr>
              <w:br/>
              <w:t xml:space="preserve">р/с 40703810549490050936 ВОЛГО-ВЯТСКИЙ БАНК СБЕРБАНКА РФ </w:t>
            </w:r>
          </w:p>
          <w:p w:rsidR="00D85E43" w:rsidRPr="00D85E43" w:rsidRDefault="00D85E43" w:rsidP="00AD40F1">
            <w:pPr>
              <w:pStyle w:val="1CStyle4"/>
              <w:jc w:val="left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 xml:space="preserve"> к/с 30101810900000000603,</w:t>
            </w:r>
            <w:r w:rsidRPr="00D85E43">
              <w:rPr>
                <w:sz w:val="20"/>
                <w:szCs w:val="20"/>
              </w:rPr>
              <w:br/>
              <w:t>БИК 042202603, тел. 8 (342) 2-17-91-04</w:t>
            </w:r>
            <w:r w:rsidRPr="00D85E43">
              <w:rPr>
                <w:sz w:val="20"/>
                <w:szCs w:val="20"/>
              </w:rPr>
              <w:br/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2"/>
            <w:shd w:val="clear" w:color="FFFFFF" w:fill="auto"/>
          </w:tcPr>
          <w:p w:rsidR="00D85E43" w:rsidRPr="00D85E43" w:rsidRDefault="00D85E43" w:rsidP="00AD40F1">
            <w:pPr>
              <w:pStyle w:val="1CStyle8"/>
              <w:jc w:val="left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br/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9"/>
              <w:jc w:val="left"/>
              <w:rPr>
                <w:sz w:val="20"/>
                <w:szCs w:val="20"/>
              </w:rPr>
            </w:pPr>
          </w:p>
        </w:tc>
      </w:tr>
      <w:tr w:rsidR="00D85E43" w:rsidRPr="00D85E43" w:rsidTr="00AD40F1">
        <w:tc>
          <w:tcPr>
            <w:tcW w:w="197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10"/>
              <w:jc w:val="left"/>
              <w:rPr>
                <w:sz w:val="20"/>
                <w:szCs w:val="20"/>
              </w:rPr>
            </w:pPr>
            <w:r w:rsidRPr="00D85E43">
              <w:rPr>
                <w:sz w:val="20"/>
                <w:szCs w:val="20"/>
              </w:rPr>
              <w:t>Директор________________/ Плешкова Анастасия Сергеевна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D85E43" w:rsidRPr="00D85E43" w:rsidRDefault="00D85E43" w:rsidP="00AD40F1">
            <w:pPr>
              <w:rPr>
                <w:sz w:val="20"/>
                <w:szCs w:val="20"/>
              </w:rPr>
            </w:pPr>
          </w:p>
        </w:tc>
        <w:tc>
          <w:tcPr>
            <w:tcW w:w="4810" w:type="dxa"/>
            <w:gridSpan w:val="3"/>
            <w:shd w:val="clear" w:color="FFFFFF" w:fill="auto"/>
            <w:vAlign w:val="bottom"/>
          </w:tcPr>
          <w:p w:rsidR="00D85E43" w:rsidRPr="00D85E43" w:rsidRDefault="00D85E43" w:rsidP="00AD40F1">
            <w:pPr>
              <w:pStyle w:val="1CStyle11"/>
              <w:jc w:val="left"/>
              <w:rPr>
                <w:sz w:val="20"/>
                <w:szCs w:val="20"/>
              </w:rPr>
            </w:pPr>
          </w:p>
        </w:tc>
      </w:tr>
    </w:tbl>
    <w:p w:rsidR="00D85E43" w:rsidRPr="00D85E43" w:rsidRDefault="00D85E43" w:rsidP="00D85E43">
      <w:pPr>
        <w:pStyle w:val="7"/>
        <w:rPr>
          <w:rStyle w:val="a3"/>
          <w:sz w:val="20"/>
          <w:szCs w:val="20"/>
        </w:rPr>
      </w:pPr>
    </w:p>
    <w:p w:rsidR="00D85E43" w:rsidRPr="00D85E43" w:rsidRDefault="00D85E43" w:rsidP="00D85E43">
      <w:pPr>
        <w:pStyle w:val="7"/>
        <w:rPr>
          <w:rStyle w:val="a3"/>
          <w:sz w:val="20"/>
          <w:szCs w:val="20"/>
        </w:rPr>
      </w:pPr>
    </w:p>
    <w:sectPr w:rsidR="00D85E43" w:rsidRPr="00D85E43" w:rsidSect="000E760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C0"/>
    <w:multiLevelType w:val="hybridMultilevel"/>
    <w:tmpl w:val="CA20B578"/>
    <w:lvl w:ilvl="0" w:tplc="B0588F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3"/>
    <w:rsid w:val="000B1E1C"/>
    <w:rsid w:val="00565755"/>
    <w:rsid w:val="00D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380"/>
  <w15:chartTrackingRefBased/>
  <w15:docId w15:val="{505D13EF-660B-4578-BB72-2B6D45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43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85E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85E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Emphasis"/>
    <w:basedOn w:val="a0"/>
    <w:uiPriority w:val="20"/>
    <w:qFormat/>
    <w:rsid w:val="00D85E43"/>
    <w:rPr>
      <w:i/>
      <w:iCs/>
    </w:rPr>
  </w:style>
  <w:style w:type="table" w:customStyle="1" w:styleId="TableStyle0">
    <w:name w:val="TableStyle0"/>
    <w:rsid w:val="00D85E4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">
    <w:name w:val="1CStyle7"/>
    <w:rsid w:val="00D85E43"/>
    <w:pPr>
      <w:spacing w:after="200" w:line="276" w:lineRule="auto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">
    <w:name w:val="1CStyle1"/>
    <w:rsid w:val="00D85E43"/>
    <w:pPr>
      <w:spacing w:after="200" w:line="276" w:lineRule="auto"/>
      <w:jc w:val="right"/>
    </w:pPr>
    <w:rPr>
      <w:rFonts w:eastAsiaTheme="minorEastAsia"/>
      <w:lang w:eastAsia="ru-RU"/>
    </w:rPr>
  </w:style>
  <w:style w:type="paragraph" w:customStyle="1" w:styleId="1CStyle-1">
    <w:name w:val="1CStyle-1"/>
    <w:rsid w:val="00D85E43"/>
    <w:pPr>
      <w:spacing w:after="200" w:line="276" w:lineRule="auto"/>
      <w:jc w:val="center"/>
    </w:pPr>
    <w:rPr>
      <w:rFonts w:ascii="Arial" w:eastAsiaTheme="minorEastAsia" w:hAnsi="Arial"/>
      <w:b/>
      <w:sz w:val="14"/>
      <w:lang w:eastAsia="ru-RU"/>
    </w:rPr>
  </w:style>
  <w:style w:type="paragraph" w:customStyle="1" w:styleId="1CStyle0">
    <w:name w:val="1CStyle0"/>
    <w:rsid w:val="00D85E43"/>
    <w:pPr>
      <w:spacing w:after="200" w:line="276" w:lineRule="auto"/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3">
    <w:name w:val="1CStyle3"/>
    <w:rsid w:val="00D85E43"/>
    <w:pPr>
      <w:spacing w:after="200" w:line="276" w:lineRule="auto"/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6">
    <w:name w:val="1CStyle6"/>
    <w:rsid w:val="00D85E43"/>
    <w:pPr>
      <w:spacing w:after="200" w:line="276" w:lineRule="auto"/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9">
    <w:name w:val="1CStyle9"/>
    <w:rsid w:val="00D85E43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D85E43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10">
    <w:name w:val="1CStyle10"/>
    <w:rsid w:val="00D85E43"/>
    <w:pPr>
      <w:spacing w:after="200" w:line="276" w:lineRule="auto"/>
      <w:jc w:val="center"/>
    </w:pPr>
    <w:rPr>
      <w:rFonts w:eastAsiaTheme="minorEastAsia"/>
      <w:lang w:eastAsia="ru-RU"/>
    </w:rPr>
  </w:style>
  <w:style w:type="paragraph" w:customStyle="1" w:styleId="1CStyle2">
    <w:name w:val="1CStyle2"/>
    <w:rsid w:val="00D85E43"/>
    <w:pPr>
      <w:spacing w:after="200" w:line="276" w:lineRule="auto"/>
      <w:jc w:val="both"/>
    </w:pPr>
    <w:rPr>
      <w:rFonts w:eastAsiaTheme="minorEastAsia"/>
      <w:lang w:eastAsia="ru-RU"/>
    </w:rPr>
  </w:style>
  <w:style w:type="paragraph" w:customStyle="1" w:styleId="1CStyle4">
    <w:name w:val="1CStyle4"/>
    <w:rsid w:val="00D85E43"/>
    <w:pPr>
      <w:spacing w:after="200" w:line="276" w:lineRule="auto"/>
      <w:jc w:val="both"/>
    </w:pPr>
    <w:rPr>
      <w:rFonts w:eastAsiaTheme="minorEastAsia"/>
      <w:lang w:eastAsia="ru-RU"/>
    </w:rPr>
  </w:style>
  <w:style w:type="paragraph" w:customStyle="1" w:styleId="1CStyle5">
    <w:name w:val="1CStyle5"/>
    <w:rsid w:val="00D85E43"/>
    <w:pPr>
      <w:spacing w:after="200" w:line="276" w:lineRule="auto"/>
      <w:jc w:val="both"/>
    </w:pPr>
    <w:rPr>
      <w:rFonts w:ascii="Arial" w:eastAsiaTheme="minorEastAsia" w:hAnsi="Arial"/>
      <w:sz w:val="16"/>
      <w:lang w:eastAsia="ru-RU"/>
    </w:rPr>
  </w:style>
  <w:style w:type="paragraph" w:customStyle="1" w:styleId="1CStyle8">
    <w:name w:val="1CStyle8"/>
    <w:rsid w:val="00D85E43"/>
    <w:pPr>
      <w:spacing w:after="200" w:line="276" w:lineRule="auto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8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Плешкова</dc:creator>
  <cp:keywords/>
  <dc:description/>
  <cp:lastModifiedBy>Анастасия Плешкова</cp:lastModifiedBy>
  <cp:revision>1</cp:revision>
  <dcterms:created xsi:type="dcterms:W3CDTF">2021-05-14T07:52:00Z</dcterms:created>
  <dcterms:modified xsi:type="dcterms:W3CDTF">2021-05-14T08:15:00Z</dcterms:modified>
</cp:coreProperties>
</file>